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D74E" w14:textId="7573B28E" w:rsidR="007A5EB9" w:rsidRDefault="007A5EB9" w:rsidP="007A5EB9">
      <w:pPr>
        <w:pStyle w:val="Title"/>
      </w:pPr>
      <w:r>
        <w:t>SPIELVOGEL</w:t>
      </w:r>
    </w:p>
    <w:p w14:paraId="58868494" w14:textId="305598AF" w:rsidR="007A5EB9" w:rsidRDefault="007A5EB9" w:rsidP="007A5EB9">
      <w:pPr>
        <w:pStyle w:val="Title"/>
      </w:pPr>
      <w:r>
        <w:t>Unit II I.D. List</w:t>
      </w:r>
    </w:p>
    <w:p w14:paraId="5ECF37B5" w14:textId="74BE78A4" w:rsidR="00F24041" w:rsidRDefault="00F24041" w:rsidP="007A5EB9">
      <w:pPr>
        <w:pStyle w:val="Title"/>
      </w:pPr>
      <w:r>
        <w:t>(Chapters 13</w:t>
      </w:r>
      <w:r w:rsidR="0096050D">
        <w:t xml:space="preserve"> &amp; 15</w:t>
      </w:r>
      <w:r>
        <w:t>)</w:t>
      </w:r>
    </w:p>
    <w:p w14:paraId="7B6B87C4" w14:textId="77777777" w:rsidR="007A5EB9" w:rsidRPr="007A5EB9" w:rsidRDefault="007A5EB9" w:rsidP="007A5EB9">
      <w:pPr>
        <w:jc w:val="center"/>
        <w:rPr>
          <w:color w:val="FF0000"/>
        </w:rPr>
      </w:pPr>
    </w:p>
    <w:p w14:paraId="67445546" w14:textId="67021A24" w:rsidR="007A5EB9" w:rsidRDefault="007A5EB9" w:rsidP="00DE36AF">
      <w:pPr>
        <w:pStyle w:val="Subtitle"/>
        <w:tabs>
          <w:tab w:val="left" w:pos="6585"/>
        </w:tabs>
      </w:pPr>
      <w:r>
        <w:t>Discussion:  Martin Luther and the German Reformatio</w:t>
      </w:r>
      <w:r w:rsidR="00DE36AF">
        <w:t>n – Ch. 13</w:t>
      </w:r>
    </w:p>
    <w:p w14:paraId="43884DFF" w14:textId="77777777" w:rsidR="007A5EB9" w:rsidRDefault="007A5EB9" w:rsidP="007A5EB9"/>
    <w:p w14:paraId="5F251B3B" w14:textId="643C5214" w:rsidR="007A5EB9" w:rsidRDefault="007A5EB9" w:rsidP="007A5EB9">
      <w:r>
        <w:t>Words to look up:  sectarianism, proselytizing, autocratic, ecclesiastical, peasant, medieval, heresy, apostolic, egalitarian, monastic, ascetic, sacrament, nationalism, grievance, indulgences, penance, absolution, theses, infallibility, bull, excommunication, consolidation, puppet rulers</w:t>
      </w:r>
    </w:p>
    <w:p w14:paraId="2D92A058" w14:textId="77777777" w:rsidR="007A5EB9" w:rsidRDefault="007A5EB9" w:rsidP="007A5EB9">
      <w:r>
        <w:tab/>
      </w:r>
      <w:r>
        <w:tab/>
      </w:r>
      <w:r>
        <w:tab/>
      </w:r>
      <w:r>
        <w:tab/>
        <w:t xml:space="preserve"> </w:t>
      </w:r>
    </w:p>
    <w:p w14:paraId="6D1E17BF" w14:textId="47FC2CF5" w:rsidR="007A5EB9" w:rsidRDefault="007A5EB9" w:rsidP="007A5EB9">
      <w:pPr>
        <w:numPr>
          <w:ilvl w:val="0"/>
          <w:numId w:val="1"/>
        </w:numPr>
      </w:pPr>
      <w:r>
        <w:t>Wittenberg</w:t>
      </w:r>
      <w:r>
        <w:tab/>
      </w:r>
      <w:r w:rsidR="00F24041">
        <w:t>- pg. 370</w:t>
      </w:r>
    </w:p>
    <w:p w14:paraId="3681FB0A" w14:textId="071CC5D7" w:rsidR="007A5EB9" w:rsidRDefault="007A5EB9" w:rsidP="007A5EB9">
      <w:pPr>
        <w:numPr>
          <w:ilvl w:val="0"/>
          <w:numId w:val="1"/>
        </w:numPr>
      </w:pPr>
      <w:r>
        <w:t xml:space="preserve"> “Justification by Faith”</w:t>
      </w:r>
      <w:r w:rsidR="00F24041">
        <w:t xml:space="preserve"> – pg. 370</w:t>
      </w:r>
    </w:p>
    <w:p w14:paraId="338883D4" w14:textId="719D5F0E" w:rsidR="007A5EB9" w:rsidRDefault="007A5EB9" w:rsidP="007A5EB9">
      <w:pPr>
        <w:numPr>
          <w:ilvl w:val="0"/>
          <w:numId w:val="1"/>
        </w:numPr>
      </w:pPr>
      <w:r>
        <w:t>Sale of indulgences</w:t>
      </w:r>
      <w:r w:rsidR="00F24041">
        <w:t xml:space="preserve"> – pg. 370</w:t>
      </w:r>
    </w:p>
    <w:p w14:paraId="173623A6" w14:textId="5E9222EB" w:rsidR="007A5EB9" w:rsidRDefault="007A5EB9" w:rsidP="007A5EB9">
      <w:pPr>
        <w:numPr>
          <w:ilvl w:val="0"/>
          <w:numId w:val="1"/>
        </w:numPr>
      </w:pPr>
      <w:r>
        <w:t>95 Theses (1517)</w:t>
      </w:r>
      <w:r w:rsidR="00F24041">
        <w:t xml:space="preserve"> – pgs. 370-371</w:t>
      </w:r>
    </w:p>
    <w:p w14:paraId="130263A9" w14:textId="782ED578" w:rsidR="007A5EB9" w:rsidRDefault="007A5EB9" w:rsidP="007A5EB9">
      <w:pPr>
        <w:numPr>
          <w:ilvl w:val="0"/>
          <w:numId w:val="1"/>
        </w:numPr>
      </w:pPr>
      <w:r>
        <w:t>Printing Press</w:t>
      </w:r>
      <w:r w:rsidR="00F24041">
        <w:t xml:space="preserve"> – pg. 349</w:t>
      </w:r>
    </w:p>
    <w:p w14:paraId="5DB60164" w14:textId="66F1F025" w:rsidR="007A5EB9" w:rsidRDefault="007A5EB9" w:rsidP="007A5EB9">
      <w:pPr>
        <w:numPr>
          <w:ilvl w:val="0"/>
          <w:numId w:val="1"/>
        </w:numPr>
      </w:pPr>
      <w:r>
        <w:t>Charles V</w:t>
      </w:r>
      <w:r w:rsidR="00F24041">
        <w:t xml:space="preserve"> – pgs. 374-377</w:t>
      </w:r>
    </w:p>
    <w:p w14:paraId="2A603F9B" w14:textId="4C223C8E" w:rsidR="007A5EB9" w:rsidRDefault="007A5EB9" w:rsidP="007A5EB9">
      <w:pPr>
        <w:numPr>
          <w:ilvl w:val="0"/>
          <w:numId w:val="1"/>
        </w:numPr>
      </w:pPr>
      <w:r>
        <w:t>Diet of Worms</w:t>
      </w:r>
      <w:r w:rsidR="00F24041">
        <w:t>- pg. 371</w:t>
      </w:r>
    </w:p>
    <w:p w14:paraId="4974F4D3" w14:textId="7322F44E" w:rsidR="007A5EB9" w:rsidRPr="00976096" w:rsidRDefault="007A5EB9" w:rsidP="007A5EB9">
      <w:pPr>
        <w:numPr>
          <w:ilvl w:val="0"/>
          <w:numId w:val="1"/>
        </w:numPr>
      </w:pPr>
      <w:r w:rsidRPr="00976096">
        <w:t xml:space="preserve">Peasants’ </w:t>
      </w:r>
      <w:r w:rsidRPr="00976096">
        <w:rPr>
          <w:color w:val="000000" w:themeColor="text1"/>
        </w:rPr>
        <w:t>War</w:t>
      </w:r>
      <w:r w:rsidR="0096050D">
        <w:rPr>
          <w:color w:val="000000" w:themeColor="text1"/>
        </w:rPr>
        <w:t>/</w:t>
      </w:r>
      <w:r w:rsidRPr="00976096">
        <w:rPr>
          <w:color w:val="000000" w:themeColor="text1"/>
        </w:rPr>
        <w:t>Revolt</w:t>
      </w:r>
      <w:r w:rsidR="00F24041" w:rsidRPr="00976096">
        <w:rPr>
          <w:color w:val="000000" w:themeColor="text1"/>
        </w:rPr>
        <w:t xml:space="preserve"> – pg. 373</w:t>
      </w:r>
    </w:p>
    <w:p w14:paraId="26E1227D" w14:textId="709927C4" w:rsidR="007A5EB9" w:rsidRDefault="007A5EB9" w:rsidP="007A5EB9">
      <w:pPr>
        <w:numPr>
          <w:ilvl w:val="0"/>
          <w:numId w:val="1"/>
        </w:numPr>
      </w:pPr>
      <w:proofErr w:type="spellStart"/>
      <w:r>
        <w:t>Schmalkaldic</w:t>
      </w:r>
      <w:proofErr w:type="spellEnd"/>
      <w:r>
        <w:t xml:space="preserve"> League</w:t>
      </w:r>
      <w:r w:rsidR="00F24041">
        <w:t>- pg. 377</w:t>
      </w:r>
    </w:p>
    <w:p w14:paraId="25F4D51A" w14:textId="4F8B4512" w:rsidR="007A5EB9" w:rsidRDefault="007A5EB9" w:rsidP="007A5EB9">
      <w:pPr>
        <w:numPr>
          <w:ilvl w:val="0"/>
          <w:numId w:val="2"/>
        </w:numPr>
      </w:pPr>
      <w:r>
        <w:t>Peace of Augsburg</w:t>
      </w:r>
      <w:r w:rsidR="00F24041">
        <w:t>- pg. 377</w:t>
      </w:r>
    </w:p>
    <w:p w14:paraId="3CA0090F" w14:textId="77777777" w:rsidR="007A5EB9" w:rsidRDefault="007A5EB9" w:rsidP="007A5EB9"/>
    <w:p w14:paraId="62884A48" w14:textId="0A763F01" w:rsidR="007A5EB9" w:rsidRDefault="007A5EB9" w:rsidP="007A5EB9">
      <w:pPr>
        <w:pStyle w:val="Heading1"/>
      </w:pPr>
      <w:r>
        <w:t>Discussion:  The Reformation Elsewhere:  Zwingli, Calvin, and Henry VIII</w:t>
      </w:r>
      <w:r w:rsidR="00DE36AF">
        <w:t xml:space="preserve"> - Ch. 13</w:t>
      </w:r>
    </w:p>
    <w:p w14:paraId="21969116" w14:textId="77777777" w:rsidR="007A5EB9" w:rsidRDefault="007A5EB9" w:rsidP="007A5EB9"/>
    <w:p w14:paraId="2848C62C" w14:textId="77777777" w:rsidR="007A5EB9" w:rsidRDefault="007A5EB9" w:rsidP="007A5EB9">
      <w:r>
        <w:t>Words to look up:  confederacy, radical, celibacy, fasting, transubstantiation, Eucharist, relic, separatism, persecute, emigrate, theocracy, charismatic, polygamy, ideology, &amp; predestination</w:t>
      </w:r>
    </w:p>
    <w:p w14:paraId="0AE73CE9" w14:textId="77777777" w:rsidR="007A5EB9" w:rsidRDefault="007A5EB9" w:rsidP="007A5EB9"/>
    <w:p w14:paraId="64186F97" w14:textId="2191C27C" w:rsidR="007A5EB9" w:rsidRDefault="007A5EB9" w:rsidP="007A5EB9">
      <w:pPr>
        <w:numPr>
          <w:ilvl w:val="0"/>
          <w:numId w:val="2"/>
        </w:numPr>
      </w:pPr>
      <w:r>
        <w:t>Ulrich Zwingli</w:t>
      </w:r>
      <w:r w:rsidR="00F24041">
        <w:t>- pgs. 377-</w:t>
      </w:r>
      <w:r w:rsidR="00DE36AF">
        <w:t>37</w:t>
      </w:r>
      <w:r w:rsidR="00F24041">
        <w:t>8</w:t>
      </w:r>
    </w:p>
    <w:p w14:paraId="187DCF7F" w14:textId="6A070669" w:rsidR="007A5EB9" w:rsidRDefault="007A5EB9" w:rsidP="007A5EB9">
      <w:pPr>
        <w:numPr>
          <w:ilvl w:val="0"/>
          <w:numId w:val="2"/>
        </w:numPr>
      </w:pPr>
      <w:r>
        <w:t>Anabaptism</w:t>
      </w:r>
      <w:r w:rsidR="00F24041">
        <w:t xml:space="preserve"> </w:t>
      </w:r>
      <w:r w:rsidR="00DE36AF">
        <w:t>–</w:t>
      </w:r>
      <w:r w:rsidR="00F24041">
        <w:t xml:space="preserve"> </w:t>
      </w:r>
      <w:r w:rsidR="00DE36AF">
        <w:t>pg. 380</w:t>
      </w:r>
    </w:p>
    <w:p w14:paraId="2D8DF43C" w14:textId="2D5DEF3D" w:rsidR="007A5EB9" w:rsidRPr="00DE36AF" w:rsidRDefault="007A5EB9" w:rsidP="007A5EB9">
      <w:pPr>
        <w:numPr>
          <w:ilvl w:val="0"/>
          <w:numId w:val="2"/>
        </w:numPr>
      </w:pPr>
      <w:r w:rsidRPr="00DE36AF">
        <w:t>Max Weber (</w:t>
      </w:r>
      <w:r w:rsidRPr="00DE36AF">
        <w:rPr>
          <w:i/>
          <w:iCs/>
        </w:rPr>
        <w:t>The Protestant Work Ethic and the Spirit of Capitalism</w:t>
      </w:r>
      <w:r w:rsidRPr="00DE36AF">
        <w:t>)</w:t>
      </w:r>
      <w:r w:rsidR="00DE36AF">
        <w:t>- get in notes</w:t>
      </w:r>
    </w:p>
    <w:p w14:paraId="39DF6502" w14:textId="5434AE2C" w:rsidR="007A5EB9" w:rsidRDefault="007A5EB9" w:rsidP="007A5EB9">
      <w:pPr>
        <w:numPr>
          <w:ilvl w:val="0"/>
          <w:numId w:val="2"/>
        </w:numPr>
      </w:pPr>
      <w:r>
        <w:t>John Calvin (</w:t>
      </w:r>
      <w:r>
        <w:rPr>
          <w:i/>
          <w:iCs/>
        </w:rPr>
        <w:t>Institutes of the Christian Religion</w:t>
      </w:r>
      <w:r>
        <w:t>)</w:t>
      </w:r>
      <w:r w:rsidR="00DE36AF">
        <w:t>- pgs. 382-383</w:t>
      </w:r>
    </w:p>
    <w:p w14:paraId="4A32D4F1" w14:textId="0B7943E8" w:rsidR="007A5EB9" w:rsidRDefault="007A5EB9" w:rsidP="007A5EB9">
      <w:pPr>
        <w:numPr>
          <w:ilvl w:val="0"/>
          <w:numId w:val="2"/>
        </w:numPr>
      </w:pPr>
      <w:r>
        <w:t>“Elect”</w:t>
      </w:r>
      <w:r w:rsidR="00DE36AF">
        <w:t>-pg. 383</w:t>
      </w:r>
    </w:p>
    <w:p w14:paraId="1B200BE0" w14:textId="29A106A2" w:rsidR="007A5EB9" w:rsidRDefault="007A5EB9" w:rsidP="007A5EB9">
      <w:pPr>
        <w:numPr>
          <w:ilvl w:val="0"/>
          <w:numId w:val="2"/>
        </w:numPr>
      </w:pPr>
      <w:r>
        <w:t>Henry VIII</w:t>
      </w:r>
      <w:r w:rsidR="00DE36AF">
        <w:t>- pgs. 367-368</w:t>
      </w:r>
    </w:p>
    <w:p w14:paraId="3774608D" w14:textId="42CFF641" w:rsidR="007A5EB9" w:rsidRDefault="007A5EB9" w:rsidP="007A5EB9">
      <w:pPr>
        <w:numPr>
          <w:ilvl w:val="0"/>
          <w:numId w:val="2"/>
        </w:numPr>
      </w:pPr>
      <w:r>
        <w:t>Sir Thomas More</w:t>
      </w:r>
      <w:r w:rsidR="00DE36AF">
        <w:t>- pg. 367-8; pg. 381</w:t>
      </w:r>
    </w:p>
    <w:p w14:paraId="06A8C257" w14:textId="50C90924" w:rsidR="007A5EB9" w:rsidRPr="00DE36AF" w:rsidRDefault="007A5EB9" w:rsidP="007A5EB9">
      <w:pPr>
        <w:numPr>
          <w:ilvl w:val="0"/>
          <w:numId w:val="2"/>
        </w:numPr>
      </w:pPr>
      <w:r w:rsidRPr="00DE36AF">
        <w:t>Reformation Parliament</w:t>
      </w:r>
      <w:r w:rsidR="00DE36AF">
        <w:t>- notes</w:t>
      </w:r>
    </w:p>
    <w:p w14:paraId="1334312A" w14:textId="588ACC6D" w:rsidR="007A5EB9" w:rsidRDefault="007A5EB9" w:rsidP="007A5EB9">
      <w:pPr>
        <w:numPr>
          <w:ilvl w:val="0"/>
          <w:numId w:val="2"/>
        </w:numPr>
      </w:pPr>
      <w:r>
        <w:t>Act of Supremacy</w:t>
      </w:r>
      <w:r w:rsidR="00DE36AF">
        <w:t>- pg. 381</w:t>
      </w:r>
    </w:p>
    <w:p w14:paraId="544EDC84" w14:textId="1357EB6E" w:rsidR="007A5EB9" w:rsidRDefault="007A5EB9" w:rsidP="007A5EB9">
      <w:pPr>
        <w:numPr>
          <w:ilvl w:val="0"/>
          <w:numId w:val="2"/>
        </w:numPr>
      </w:pPr>
      <w:r>
        <w:rPr>
          <w:i/>
          <w:iCs/>
        </w:rPr>
        <w:t>Book of Common Prayer</w:t>
      </w:r>
      <w:r w:rsidR="00DE36AF">
        <w:rPr>
          <w:i/>
          <w:iCs/>
        </w:rPr>
        <w:t xml:space="preserve">- </w:t>
      </w:r>
      <w:r w:rsidR="00DE36AF" w:rsidRPr="00DE36AF">
        <w:rPr>
          <w:iCs/>
        </w:rPr>
        <w:t>pg</w:t>
      </w:r>
      <w:r w:rsidR="00DE36AF">
        <w:rPr>
          <w:iCs/>
        </w:rPr>
        <w:t>.</w:t>
      </w:r>
      <w:r w:rsidR="00DE36AF" w:rsidRPr="00DE36AF">
        <w:rPr>
          <w:iCs/>
        </w:rPr>
        <w:t xml:space="preserve"> 382</w:t>
      </w:r>
    </w:p>
    <w:p w14:paraId="706E9FFF" w14:textId="2AF0BB0B" w:rsidR="007A5EB9" w:rsidRDefault="007A5EB9" w:rsidP="007A5EB9">
      <w:pPr>
        <w:numPr>
          <w:ilvl w:val="0"/>
          <w:numId w:val="2"/>
        </w:numPr>
      </w:pPr>
      <w:r>
        <w:t>Mary I</w:t>
      </w:r>
      <w:r w:rsidR="00DE36AF">
        <w:t>- pg. 382</w:t>
      </w:r>
    </w:p>
    <w:p w14:paraId="5EFCF6FD" w14:textId="0508DD80" w:rsidR="007A5EB9" w:rsidRDefault="007A5EB9" w:rsidP="007A5EB9"/>
    <w:p w14:paraId="299C43C5" w14:textId="0574A324" w:rsidR="007A5EB9" w:rsidRDefault="007A5EB9" w:rsidP="007A5EB9">
      <w:pPr>
        <w:pStyle w:val="Heading1"/>
      </w:pPr>
      <w:r>
        <w:t>Discussion:  The Counter-Reformation</w:t>
      </w:r>
      <w:r w:rsidR="00DE36AF">
        <w:t xml:space="preserve"> – Ch. 13</w:t>
      </w:r>
    </w:p>
    <w:p w14:paraId="6AE099B5" w14:textId="77777777" w:rsidR="007A5EB9" w:rsidRDefault="007A5EB9" w:rsidP="007A5EB9"/>
    <w:p w14:paraId="457596FC" w14:textId="0DE48EDA" w:rsidR="007A5EB9" w:rsidRDefault="007A5EB9" w:rsidP="007A5EB9">
      <w:pPr>
        <w:numPr>
          <w:ilvl w:val="0"/>
          <w:numId w:val="2"/>
        </w:numPr>
      </w:pPr>
      <w:r>
        <w:t>Ignatius Loyola (</w:t>
      </w:r>
      <w:r>
        <w:rPr>
          <w:i/>
          <w:iCs/>
        </w:rPr>
        <w:t>Spiritual Exercises</w:t>
      </w:r>
      <w:r>
        <w:t>)</w:t>
      </w:r>
      <w:r w:rsidR="00DE36AF">
        <w:t>- pg. 387</w:t>
      </w:r>
    </w:p>
    <w:p w14:paraId="4B2E207B" w14:textId="57321E93" w:rsidR="007A5EB9" w:rsidRDefault="007A5EB9" w:rsidP="007A5EB9">
      <w:pPr>
        <w:numPr>
          <w:ilvl w:val="0"/>
          <w:numId w:val="2"/>
        </w:numPr>
      </w:pPr>
      <w:r>
        <w:t>Council of Trent</w:t>
      </w:r>
      <w:r w:rsidR="00DE36AF">
        <w:t>- pgs. 389-390</w:t>
      </w:r>
    </w:p>
    <w:p w14:paraId="43A0EDD8" w14:textId="6B1DA116" w:rsidR="007A5EB9" w:rsidRDefault="00DE36AF" w:rsidP="007A5EB9">
      <w:pPr>
        <w:numPr>
          <w:ilvl w:val="0"/>
          <w:numId w:val="2"/>
        </w:numPr>
      </w:pPr>
      <w:r>
        <w:t xml:space="preserve">Index </w:t>
      </w:r>
      <w:r w:rsidR="007A5EB9">
        <w:t>of Prohibited Books</w:t>
      </w:r>
      <w:r w:rsidR="0096050D">
        <w:t>/Works)</w:t>
      </w:r>
      <w:r>
        <w:t xml:space="preserve"> – pg. 389</w:t>
      </w:r>
    </w:p>
    <w:p w14:paraId="0FD1452C" w14:textId="21FCBED6" w:rsidR="007A5EB9" w:rsidRDefault="007A5EB9" w:rsidP="007A5EB9">
      <w:pPr>
        <w:numPr>
          <w:ilvl w:val="0"/>
          <w:numId w:val="2"/>
        </w:numPr>
      </w:pPr>
      <w:r>
        <w:t>St. Teresa of Avila</w:t>
      </w:r>
      <w:r w:rsidR="00DE36AF">
        <w:t>- pg. 386-387</w:t>
      </w:r>
    </w:p>
    <w:p w14:paraId="6A576A52" w14:textId="615619CE" w:rsidR="007A5EB9" w:rsidRDefault="007A5EB9" w:rsidP="007A5EB9">
      <w:pPr>
        <w:numPr>
          <w:ilvl w:val="0"/>
          <w:numId w:val="2"/>
        </w:numPr>
      </w:pPr>
      <w:r>
        <w:lastRenderedPageBreak/>
        <w:t>Roman Inquisition</w:t>
      </w:r>
      <w:r w:rsidR="00DE36AF">
        <w:t xml:space="preserve"> – pg. 389</w:t>
      </w:r>
    </w:p>
    <w:p w14:paraId="3696B49D" w14:textId="77777777" w:rsidR="007A5EB9" w:rsidRDefault="007A5EB9" w:rsidP="007A5EB9"/>
    <w:p w14:paraId="4E9BC94B" w14:textId="71FE2375" w:rsidR="007A5EB9" w:rsidRDefault="007A5EB9" w:rsidP="007A5EB9">
      <w:pPr>
        <w:pStyle w:val="Heading1"/>
      </w:pPr>
      <w:r>
        <w:t>Discussion:  The Political and Social Consequences of the Reformation</w:t>
      </w:r>
      <w:r w:rsidR="00DE36AF">
        <w:t xml:space="preserve"> – Ch. 13</w:t>
      </w:r>
    </w:p>
    <w:p w14:paraId="49862F6B" w14:textId="77777777" w:rsidR="007A5EB9" w:rsidRDefault="007A5EB9" w:rsidP="007A5EB9"/>
    <w:p w14:paraId="3BD5E84C" w14:textId="301B7741" w:rsidR="007A5EB9" w:rsidRDefault="007A5EB9" w:rsidP="007A5EB9">
      <w:r>
        <w:t xml:space="preserve">Words to look up:  </w:t>
      </w:r>
      <w:r w:rsidR="00DE36AF">
        <w:t>procreation, celibacy, nobility, bourgeoisie, gymnasium</w:t>
      </w:r>
    </w:p>
    <w:p w14:paraId="183D8FF1" w14:textId="77777777" w:rsidR="007A5EB9" w:rsidRDefault="007A5EB9" w:rsidP="007A5EB9"/>
    <w:p w14:paraId="0CC7CC59" w14:textId="71923C54" w:rsidR="007A5EB9" w:rsidRDefault="007A5EB9" w:rsidP="007A5EB9">
      <w:pPr>
        <w:pStyle w:val="Heading1"/>
      </w:pPr>
      <w:r>
        <w:t>Discussion:  Renewed Religious Struggle, Mannerism and Baroque Art</w:t>
      </w:r>
      <w:r w:rsidR="00DE36AF">
        <w:t>- Ch. 15</w:t>
      </w:r>
    </w:p>
    <w:p w14:paraId="67F723DC" w14:textId="77777777" w:rsidR="007A5EB9" w:rsidRDefault="007A5EB9" w:rsidP="007A5EB9"/>
    <w:p w14:paraId="0F278B3D" w14:textId="68C99B6A" w:rsidR="007A5EB9" w:rsidRDefault="007A5EB9" w:rsidP="007A5EB9">
      <w:r>
        <w:t xml:space="preserve">Words to look up:  counteroffensive, congregation, intellectual, pluralism, relativism, &amp; </w:t>
      </w:r>
      <w:r>
        <w:rPr>
          <w:i/>
        </w:rPr>
        <w:t>politique</w:t>
      </w:r>
    </w:p>
    <w:p w14:paraId="7B154E3E" w14:textId="77777777" w:rsidR="007A5EB9" w:rsidRDefault="007A5EB9" w:rsidP="007A5EB9"/>
    <w:p w14:paraId="7B678B5E" w14:textId="7D243CA6" w:rsidR="007A5EB9" w:rsidRPr="00DE36AF" w:rsidRDefault="007A5EB9" w:rsidP="007A5EB9">
      <w:pPr>
        <w:numPr>
          <w:ilvl w:val="0"/>
          <w:numId w:val="2"/>
        </w:numPr>
      </w:pPr>
      <w:r>
        <w:t xml:space="preserve">Baroque </w:t>
      </w:r>
      <w:r w:rsidRPr="00DE36AF">
        <w:t>Art</w:t>
      </w:r>
      <w:r w:rsidR="00355818" w:rsidRPr="00DE36AF">
        <w:t xml:space="preserve"> </w:t>
      </w:r>
      <w:r w:rsidR="00DE36AF">
        <w:t>-</w:t>
      </w:r>
      <w:r w:rsidR="00355818" w:rsidRPr="00DE36AF">
        <w:t xml:space="preserve"> pg. 46</w:t>
      </w:r>
      <w:r w:rsidR="00CE635E">
        <w:t>4-465</w:t>
      </w:r>
      <w:r w:rsidR="00355818" w:rsidRPr="00DE36AF">
        <w:t xml:space="preserve"> </w:t>
      </w:r>
    </w:p>
    <w:p w14:paraId="4E5A9640" w14:textId="47EEF435" w:rsidR="007A5EB9" w:rsidRPr="00DE36AF" w:rsidRDefault="007A5EB9" w:rsidP="007A5EB9">
      <w:pPr>
        <w:numPr>
          <w:ilvl w:val="0"/>
          <w:numId w:val="2"/>
        </w:numPr>
      </w:pPr>
      <w:r w:rsidRPr="00DE36AF">
        <w:t>Mannerism</w:t>
      </w:r>
      <w:r w:rsidR="00355818" w:rsidRPr="00DE36AF">
        <w:t xml:space="preserve"> </w:t>
      </w:r>
      <w:r w:rsidR="00DE36AF">
        <w:t>-</w:t>
      </w:r>
      <w:r w:rsidR="00355818" w:rsidRPr="00DE36AF">
        <w:t xml:space="preserve"> pg. 469 </w:t>
      </w:r>
    </w:p>
    <w:p w14:paraId="0442EDE5" w14:textId="1FB24619" w:rsidR="007A5EB9" w:rsidRPr="00DE36AF" w:rsidRDefault="007A5EB9" w:rsidP="007A5EB9">
      <w:pPr>
        <w:numPr>
          <w:ilvl w:val="0"/>
          <w:numId w:val="2"/>
        </w:numPr>
      </w:pPr>
      <w:r w:rsidRPr="00DE36AF">
        <w:t>Peter Paul Rubens</w:t>
      </w:r>
      <w:r w:rsidR="00355818" w:rsidRPr="00DE36AF">
        <w:t xml:space="preserve"> </w:t>
      </w:r>
      <w:r w:rsidR="00DE36AF">
        <w:t>-</w:t>
      </w:r>
      <w:r w:rsidR="00355818" w:rsidRPr="00DE36AF">
        <w:t xml:space="preserve"> pg. </w:t>
      </w:r>
      <w:r w:rsidR="0096050D">
        <w:t>465</w:t>
      </w:r>
      <w:r w:rsidR="00355818" w:rsidRPr="00DE36AF">
        <w:t xml:space="preserve"> </w:t>
      </w:r>
    </w:p>
    <w:p w14:paraId="16AD1919" w14:textId="07E60DF6" w:rsidR="007A5EB9" w:rsidRPr="00DE36AF" w:rsidRDefault="007A5EB9" w:rsidP="007A5EB9">
      <w:pPr>
        <w:numPr>
          <w:ilvl w:val="0"/>
          <w:numId w:val="2"/>
        </w:numPr>
      </w:pPr>
      <w:proofErr w:type="spellStart"/>
      <w:r w:rsidRPr="00DE36AF">
        <w:t>Gianlorenzo</w:t>
      </w:r>
      <w:proofErr w:type="spellEnd"/>
      <w:r w:rsidRPr="00DE36AF">
        <w:t xml:space="preserve"> Bernini</w:t>
      </w:r>
      <w:r w:rsidR="00355818" w:rsidRPr="00DE36AF">
        <w:t xml:space="preserve"> </w:t>
      </w:r>
      <w:r w:rsidR="00DE36AF">
        <w:t>-</w:t>
      </w:r>
      <w:r w:rsidR="00355818" w:rsidRPr="00DE36AF">
        <w:t xml:space="preserve"> pg. </w:t>
      </w:r>
      <w:r w:rsidR="0096050D">
        <w:t>465</w:t>
      </w:r>
      <w:r w:rsidR="00355818" w:rsidRPr="00DE36AF">
        <w:t xml:space="preserve"> </w:t>
      </w:r>
    </w:p>
    <w:p w14:paraId="09A8A2AF" w14:textId="50E54DCA" w:rsidR="007A5EB9" w:rsidRPr="00DE36AF" w:rsidRDefault="007A5EB9" w:rsidP="007A5EB9">
      <w:pPr>
        <w:numPr>
          <w:ilvl w:val="0"/>
          <w:numId w:val="2"/>
        </w:numPr>
      </w:pPr>
      <w:r w:rsidRPr="00DE36AF">
        <w:t>El Greco</w:t>
      </w:r>
      <w:proofErr w:type="gramStart"/>
      <w:r w:rsidR="00DE36AF">
        <w:t>-</w:t>
      </w:r>
      <w:r w:rsidR="00355818" w:rsidRPr="00DE36AF">
        <w:t xml:space="preserve">  pg</w:t>
      </w:r>
      <w:r w:rsidR="0096050D">
        <w:t>.</w:t>
      </w:r>
      <w:proofErr w:type="gramEnd"/>
      <w:r w:rsidR="0096050D">
        <w:t xml:space="preserve"> 464</w:t>
      </w:r>
      <w:r w:rsidR="00355818" w:rsidRPr="00DE36AF">
        <w:t xml:space="preserve"> </w:t>
      </w:r>
    </w:p>
    <w:p w14:paraId="2575DBCF" w14:textId="77777777" w:rsidR="007A5EB9" w:rsidRDefault="007A5EB9" w:rsidP="007A5EB9"/>
    <w:p w14:paraId="357E4B92" w14:textId="77777777" w:rsidR="007A5EB9" w:rsidRDefault="007A5EB9" w:rsidP="007A5EB9"/>
    <w:p w14:paraId="492602CB" w14:textId="04808505" w:rsidR="007A5EB9" w:rsidRDefault="007A5EB9" w:rsidP="007A5EB9">
      <w:pPr>
        <w:pStyle w:val="Heading1"/>
      </w:pPr>
      <w:r>
        <w:t>Discussion:  The French Wars of Religion</w:t>
      </w:r>
      <w:r w:rsidR="00DE36AF">
        <w:t xml:space="preserve"> – Ch. 13</w:t>
      </w:r>
    </w:p>
    <w:p w14:paraId="52460F05" w14:textId="77777777" w:rsidR="007A5EB9" w:rsidRDefault="007A5EB9" w:rsidP="007A5EB9"/>
    <w:p w14:paraId="64BB1485" w14:textId="77777777" w:rsidR="007A5EB9" w:rsidRDefault="007A5EB9" w:rsidP="007A5EB9">
      <w:r>
        <w:t>Words to look up:  surveillance, pacify, exile, regency, militant, resistance, dissidents, edict, capitulation, coup, infamy, &amp; tyrannical</w:t>
      </w:r>
    </w:p>
    <w:p w14:paraId="780F2D1F" w14:textId="77777777" w:rsidR="007A5EB9" w:rsidRDefault="007A5EB9" w:rsidP="007A5EB9"/>
    <w:p w14:paraId="187CA053" w14:textId="351800BE" w:rsidR="007A5EB9" w:rsidRDefault="007A5EB9" w:rsidP="00DE36AF">
      <w:pPr>
        <w:numPr>
          <w:ilvl w:val="0"/>
          <w:numId w:val="2"/>
        </w:numPr>
      </w:pPr>
      <w:r>
        <w:t>Huguenots</w:t>
      </w:r>
      <w:r w:rsidR="00DE36AF">
        <w:t xml:space="preserve"> – pg. 390</w:t>
      </w:r>
    </w:p>
    <w:p w14:paraId="74E141ED" w14:textId="2E2A6FF3" w:rsidR="00DE36AF" w:rsidRPr="00DE36AF" w:rsidRDefault="00DE36AF" w:rsidP="00DE36AF">
      <w:pPr>
        <w:numPr>
          <w:ilvl w:val="0"/>
          <w:numId w:val="2"/>
        </w:numPr>
      </w:pPr>
      <w:r>
        <w:t>Francis II - notes</w:t>
      </w:r>
    </w:p>
    <w:p w14:paraId="001F516B" w14:textId="545268BB" w:rsidR="007A5EB9" w:rsidRDefault="007A5EB9" w:rsidP="007A5EB9">
      <w:pPr>
        <w:numPr>
          <w:ilvl w:val="0"/>
          <w:numId w:val="2"/>
        </w:numPr>
      </w:pPr>
      <w:r>
        <w:t>Catherine de Medici</w:t>
      </w:r>
      <w:r w:rsidR="00DE36AF">
        <w:t xml:space="preserve"> – pg. 390-391</w:t>
      </w:r>
    </w:p>
    <w:p w14:paraId="4C83315D" w14:textId="79D7DD1E" w:rsidR="007A5EB9" w:rsidRDefault="007A5EB9" w:rsidP="007A5EB9">
      <w:pPr>
        <w:numPr>
          <w:ilvl w:val="0"/>
          <w:numId w:val="2"/>
        </w:numPr>
      </w:pPr>
      <w:r>
        <w:t>Bourbon</w:t>
      </w:r>
      <w:r w:rsidR="00DE36AF">
        <w:t>-pg. 390</w:t>
      </w:r>
    </w:p>
    <w:p w14:paraId="60099F2A" w14:textId="34351C77" w:rsidR="007A5EB9" w:rsidRDefault="007A5EB9" w:rsidP="007A5EB9">
      <w:pPr>
        <w:numPr>
          <w:ilvl w:val="0"/>
          <w:numId w:val="2"/>
        </w:numPr>
      </w:pPr>
      <w:r>
        <w:t>Guise</w:t>
      </w:r>
      <w:r w:rsidR="00DE36AF">
        <w:t>- pg. 390</w:t>
      </w:r>
    </w:p>
    <w:p w14:paraId="6C2C0970" w14:textId="7D6BD20C" w:rsidR="007A5EB9" w:rsidRPr="00DE36AF" w:rsidRDefault="007A5EB9" w:rsidP="007A5EB9">
      <w:pPr>
        <w:numPr>
          <w:ilvl w:val="0"/>
          <w:numId w:val="2"/>
        </w:numPr>
      </w:pPr>
      <w:r w:rsidRPr="00DE36AF">
        <w:t>Gaspard de Coligny</w:t>
      </w:r>
      <w:r w:rsidR="00DE36AF">
        <w:t xml:space="preserve"> - </w:t>
      </w:r>
      <w:r w:rsidR="00D530EB">
        <w:t>notes</w:t>
      </w:r>
    </w:p>
    <w:p w14:paraId="7072FF34" w14:textId="3FA8A488" w:rsidR="007A5EB9" w:rsidRDefault="007A5EB9" w:rsidP="007A5EB9">
      <w:pPr>
        <w:numPr>
          <w:ilvl w:val="0"/>
          <w:numId w:val="2"/>
        </w:numPr>
      </w:pPr>
      <w:r>
        <w:t>Charles IX</w:t>
      </w:r>
      <w:r w:rsidR="00D530EB">
        <w:t xml:space="preserve"> – pg. 391</w:t>
      </w:r>
    </w:p>
    <w:p w14:paraId="06B54EED" w14:textId="5FD0D715" w:rsidR="007A5EB9" w:rsidRDefault="007A5EB9" w:rsidP="007A5EB9">
      <w:pPr>
        <w:numPr>
          <w:ilvl w:val="0"/>
          <w:numId w:val="2"/>
        </w:numPr>
      </w:pPr>
      <w:r>
        <w:t>St. Bartholomew’s Day Massacre</w:t>
      </w:r>
      <w:r w:rsidR="00D530EB">
        <w:t xml:space="preserve"> – pg. 391</w:t>
      </w:r>
    </w:p>
    <w:p w14:paraId="74A19643" w14:textId="7D011F00" w:rsidR="007A5EB9" w:rsidRPr="00D530EB" w:rsidRDefault="007A5EB9" w:rsidP="007A5EB9">
      <w:pPr>
        <w:numPr>
          <w:ilvl w:val="0"/>
          <w:numId w:val="2"/>
        </w:numPr>
      </w:pPr>
      <w:r w:rsidRPr="00D530EB">
        <w:t>Protestant Resistance Theory</w:t>
      </w:r>
      <w:r w:rsidR="00D530EB" w:rsidRPr="00D530EB">
        <w:t xml:space="preserve"> - notes</w:t>
      </w:r>
    </w:p>
    <w:p w14:paraId="760E8312" w14:textId="43C914F5" w:rsidR="007A5EB9" w:rsidRPr="00D530EB" w:rsidRDefault="007A5EB9" w:rsidP="007A5EB9">
      <w:pPr>
        <w:numPr>
          <w:ilvl w:val="0"/>
          <w:numId w:val="2"/>
        </w:numPr>
      </w:pPr>
      <w:r w:rsidRPr="00D530EB">
        <w:t>John Knox</w:t>
      </w:r>
      <w:r w:rsidR="00D530EB" w:rsidRPr="00D530EB">
        <w:t xml:space="preserve"> – pg. 383</w:t>
      </w:r>
    </w:p>
    <w:p w14:paraId="25C737C3" w14:textId="7DD23CA1" w:rsidR="007A5EB9" w:rsidRDefault="007A5EB9" w:rsidP="007A5EB9">
      <w:pPr>
        <w:numPr>
          <w:ilvl w:val="0"/>
          <w:numId w:val="2"/>
        </w:numPr>
      </w:pPr>
      <w:r>
        <w:t>Henry III</w:t>
      </w:r>
      <w:r w:rsidR="00D530EB">
        <w:t xml:space="preserve"> – pg. 391 </w:t>
      </w:r>
    </w:p>
    <w:p w14:paraId="66B2EECE" w14:textId="4F20B73C" w:rsidR="007A5EB9" w:rsidRDefault="007A5EB9" w:rsidP="007A5EB9">
      <w:pPr>
        <w:numPr>
          <w:ilvl w:val="0"/>
          <w:numId w:val="2"/>
        </w:numPr>
      </w:pPr>
      <w:r>
        <w:t>Henry of Navarre (Henry IV)</w:t>
      </w:r>
      <w:r w:rsidR="00D530EB">
        <w:t>- pgs. 391-392</w:t>
      </w:r>
    </w:p>
    <w:p w14:paraId="79805329" w14:textId="07A916F2" w:rsidR="007A5EB9" w:rsidRDefault="007A5EB9" w:rsidP="007A5EB9">
      <w:pPr>
        <w:numPr>
          <w:ilvl w:val="0"/>
          <w:numId w:val="2"/>
        </w:numPr>
      </w:pPr>
      <w:r>
        <w:t>Edict of Nantes (1598)</w:t>
      </w:r>
      <w:r w:rsidR="00D530EB">
        <w:t>- pg. 392</w:t>
      </w:r>
    </w:p>
    <w:p w14:paraId="4B03558A" w14:textId="77777777" w:rsidR="007A5EB9" w:rsidRDefault="007A5EB9" w:rsidP="007A5EB9"/>
    <w:p w14:paraId="59F55C88" w14:textId="4DA71F9E" w:rsidR="007A5EB9" w:rsidRDefault="007A5EB9" w:rsidP="007A5EB9">
      <w:pPr>
        <w:pStyle w:val="Heading1"/>
      </w:pPr>
      <w:r>
        <w:t>Discussion:  Philip II, the Revolt in the Netherlands, &amp; Elizabeth I</w:t>
      </w:r>
      <w:r w:rsidR="00D530EB">
        <w:t xml:space="preserve"> – Ch. 13</w:t>
      </w:r>
    </w:p>
    <w:p w14:paraId="34EBBF99" w14:textId="77777777" w:rsidR="007A5EB9" w:rsidRDefault="007A5EB9" w:rsidP="007A5EB9"/>
    <w:p w14:paraId="53222387" w14:textId="77777777" w:rsidR="007A5EB9" w:rsidRDefault="007A5EB9" w:rsidP="007A5EB9">
      <w:r>
        <w:t>Words to look up:  hegemony, hierarchical, atrocity, domestic, martyrdom, subversive, diplomatic (diplomacy), regicide, circumnavigation, &amp; sanction</w:t>
      </w:r>
    </w:p>
    <w:p w14:paraId="5FB9CECD" w14:textId="77777777" w:rsidR="007A5EB9" w:rsidRDefault="007A5EB9" w:rsidP="007A5EB9"/>
    <w:p w14:paraId="763F89BA" w14:textId="07D13579" w:rsidR="007A5EB9" w:rsidRDefault="007A5EB9" w:rsidP="007A5EB9">
      <w:pPr>
        <w:numPr>
          <w:ilvl w:val="0"/>
          <w:numId w:val="2"/>
        </w:numPr>
      </w:pPr>
      <w:r>
        <w:t>Philip II</w:t>
      </w:r>
      <w:r w:rsidR="00D530EB">
        <w:t>- pgs. 392-394</w:t>
      </w:r>
    </w:p>
    <w:p w14:paraId="7E939D0D" w14:textId="71806803" w:rsidR="007A5EB9" w:rsidRPr="00D530EB" w:rsidRDefault="007A5EB9" w:rsidP="007A5EB9">
      <w:pPr>
        <w:numPr>
          <w:ilvl w:val="0"/>
          <w:numId w:val="2"/>
        </w:numPr>
      </w:pPr>
      <w:r w:rsidRPr="00D530EB">
        <w:t>Escorial</w:t>
      </w:r>
      <w:r w:rsidR="00D530EB">
        <w:t>- notes</w:t>
      </w:r>
    </w:p>
    <w:p w14:paraId="7FFCFEEB" w14:textId="0F7F431A" w:rsidR="007A5EB9" w:rsidRDefault="007A5EB9" w:rsidP="007A5EB9">
      <w:pPr>
        <w:numPr>
          <w:ilvl w:val="0"/>
          <w:numId w:val="2"/>
        </w:numPr>
      </w:pPr>
      <w:r>
        <w:t>William of Orange</w:t>
      </w:r>
      <w:r w:rsidR="00D530EB">
        <w:t>- pg. 394</w:t>
      </w:r>
    </w:p>
    <w:p w14:paraId="27CC7FAC" w14:textId="57887DA3" w:rsidR="007A5EB9" w:rsidRDefault="007A5EB9" w:rsidP="007A5EB9">
      <w:pPr>
        <w:numPr>
          <w:ilvl w:val="0"/>
          <w:numId w:val="2"/>
        </w:numPr>
      </w:pPr>
      <w:r>
        <w:t>“Sea Beggars”</w:t>
      </w:r>
      <w:r w:rsidR="00D530EB">
        <w:t>- pg. 394/notes</w:t>
      </w:r>
    </w:p>
    <w:p w14:paraId="6B4ABE87" w14:textId="7636D5C0" w:rsidR="007A5EB9" w:rsidRPr="00D530EB" w:rsidRDefault="007A5EB9" w:rsidP="007A5EB9">
      <w:pPr>
        <w:numPr>
          <w:ilvl w:val="0"/>
          <w:numId w:val="2"/>
        </w:numPr>
      </w:pPr>
      <w:r w:rsidRPr="00D530EB">
        <w:lastRenderedPageBreak/>
        <w:t>Spanish Fury</w:t>
      </w:r>
      <w:r w:rsidR="00D530EB" w:rsidRPr="00D530EB">
        <w:t>- notes</w:t>
      </w:r>
    </w:p>
    <w:p w14:paraId="2D7C211A" w14:textId="3E169D9D" w:rsidR="007A5EB9" w:rsidRPr="00D530EB" w:rsidRDefault="007A5EB9" w:rsidP="007A5EB9">
      <w:pPr>
        <w:numPr>
          <w:ilvl w:val="0"/>
          <w:numId w:val="2"/>
        </w:numPr>
      </w:pPr>
      <w:r w:rsidRPr="00D530EB">
        <w:t>Pacification of Ghent</w:t>
      </w:r>
      <w:r w:rsidR="00D530EB" w:rsidRPr="00D530EB">
        <w:t>- pg. 394</w:t>
      </w:r>
    </w:p>
    <w:p w14:paraId="0E0EB731" w14:textId="28CA164A" w:rsidR="007A5EB9" w:rsidRDefault="007A5EB9" w:rsidP="007A5EB9">
      <w:pPr>
        <w:numPr>
          <w:ilvl w:val="0"/>
          <w:numId w:val="2"/>
        </w:numPr>
      </w:pPr>
      <w:r>
        <w:t>Union of Utrecht</w:t>
      </w:r>
      <w:r w:rsidR="00D530EB">
        <w:t>- pg. 394</w:t>
      </w:r>
    </w:p>
    <w:p w14:paraId="659696FC" w14:textId="180A43E4" w:rsidR="007A5EB9" w:rsidRDefault="007A5EB9" w:rsidP="007A5EB9">
      <w:pPr>
        <w:numPr>
          <w:ilvl w:val="0"/>
          <w:numId w:val="2"/>
        </w:numPr>
      </w:pPr>
      <w:r>
        <w:t>Act of Supremacy (1559)</w:t>
      </w:r>
      <w:r>
        <w:tab/>
      </w:r>
      <w:r w:rsidR="00D530EB">
        <w:t>- pg. 395</w:t>
      </w:r>
    </w:p>
    <w:p w14:paraId="5D2B26A0" w14:textId="59151ACD" w:rsidR="007A5EB9" w:rsidRDefault="007A5EB9" w:rsidP="007A5EB9">
      <w:pPr>
        <w:numPr>
          <w:ilvl w:val="0"/>
          <w:numId w:val="2"/>
        </w:numPr>
      </w:pPr>
      <w:r>
        <w:t>Act of Uniformity</w:t>
      </w:r>
      <w:r w:rsidR="00D530EB">
        <w:t>- pg. 395</w:t>
      </w:r>
    </w:p>
    <w:p w14:paraId="5B75A33D" w14:textId="7AC987DE" w:rsidR="007A5EB9" w:rsidRDefault="007A5EB9" w:rsidP="007A5EB9">
      <w:pPr>
        <w:numPr>
          <w:ilvl w:val="0"/>
          <w:numId w:val="2"/>
        </w:numPr>
      </w:pPr>
      <w:r>
        <w:t>Puritans</w:t>
      </w:r>
      <w:proofErr w:type="gramStart"/>
      <w:r w:rsidR="00D530EB">
        <w:t>-  pg.</w:t>
      </w:r>
      <w:proofErr w:type="gramEnd"/>
      <w:r w:rsidR="00D530EB">
        <w:t xml:space="preserve"> 395</w:t>
      </w:r>
    </w:p>
    <w:p w14:paraId="4B043034" w14:textId="64B24159" w:rsidR="007A5EB9" w:rsidRPr="00D530EB" w:rsidRDefault="007A5EB9" w:rsidP="007A5EB9">
      <w:pPr>
        <w:numPr>
          <w:ilvl w:val="0"/>
          <w:numId w:val="2"/>
        </w:numPr>
      </w:pPr>
      <w:r w:rsidRPr="00D530EB">
        <w:t>Congregationalists</w:t>
      </w:r>
      <w:r w:rsidR="00D530EB">
        <w:t>- notes</w:t>
      </w:r>
    </w:p>
    <w:p w14:paraId="7ABA1AF2" w14:textId="53717423" w:rsidR="007A5EB9" w:rsidRDefault="007A5EB9" w:rsidP="007A5EB9">
      <w:pPr>
        <w:numPr>
          <w:ilvl w:val="0"/>
          <w:numId w:val="2"/>
        </w:numPr>
      </w:pPr>
      <w:r>
        <w:t>Spanish Armada</w:t>
      </w:r>
      <w:r w:rsidR="00D530EB">
        <w:t>-pg. 396</w:t>
      </w:r>
    </w:p>
    <w:p w14:paraId="50A8B0DF" w14:textId="77777777" w:rsidR="007A5EB9" w:rsidRDefault="007A5EB9" w:rsidP="007A5EB9"/>
    <w:p w14:paraId="729637B2" w14:textId="5EBA5BA9" w:rsidR="007A5EB9" w:rsidRDefault="007A5EB9" w:rsidP="007A5EB9">
      <w:pPr>
        <w:pStyle w:val="Heading1"/>
      </w:pPr>
      <w:r>
        <w:t xml:space="preserve">Discussion:  The Thirty Years’ War </w:t>
      </w:r>
      <w:r w:rsidR="00D530EB">
        <w:t>-</w:t>
      </w:r>
      <w:r>
        <w:t xml:space="preserve"> </w:t>
      </w:r>
      <w:r w:rsidRPr="00D530EB">
        <w:t>(Ch. 15</w:t>
      </w:r>
      <w:r w:rsidR="00D530EB" w:rsidRPr="00D530EB">
        <w:t>)</w:t>
      </w:r>
    </w:p>
    <w:p w14:paraId="07E39BF5" w14:textId="77777777" w:rsidR="007A5EB9" w:rsidRDefault="007A5EB9" w:rsidP="007A5EB9"/>
    <w:p w14:paraId="41E2B5E2" w14:textId="77777777" w:rsidR="007A5EB9" w:rsidRDefault="007A5EB9" w:rsidP="007A5EB9">
      <w:r>
        <w:t>Words to look up:  principality, tolls, tariffs, mandate, infantry, cavalry, &amp; artillery</w:t>
      </w:r>
    </w:p>
    <w:p w14:paraId="31687B90" w14:textId="77777777" w:rsidR="007A5EB9" w:rsidRDefault="007A5EB9" w:rsidP="007A5EB9"/>
    <w:p w14:paraId="105922B3" w14:textId="24D8BBD3" w:rsidR="007A5EB9" w:rsidRDefault="007A5EB9" w:rsidP="007A5EB9">
      <w:pPr>
        <w:numPr>
          <w:ilvl w:val="0"/>
          <w:numId w:val="2"/>
        </w:numPr>
      </w:pPr>
      <w:r>
        <w:t>Catholic League</w:t>
      </w:r>
      <w:r w:rsidR="00B50A2A">
        <w:t>- pg. 435-6</w:t>
      </w:r>
    </w:p>
    <w:p w14:paraId="4694E945" w14:textId="1B50603A" w:rsidR="007A5EB9" w:rsidRDefault="007A5EB9" w:rsidP="007A5EB9">
      <w:pPr>
        <w:numPr>
          <w:ilvl w:val="0"/>
          <w:numId w:val="2"/>
        </w:numPr>
      </w:pPr>
      <w:r>
        <w:t>Defenestration of Prague</w:t>
      </w:r>
      <w:r w:rsidR="00B50A2A">
        <w:t>- pg. 435 (description of event at castle in Prague)</w:t>
      </w:r>
    </w:p>
    <w:p w14:paraId="59C5D767" w14:textId="435A36F2" w:rsidR="007A5EB9" w:rsidRDefault="00B50A2A" w:rsidP="007A5EB9">
      <w:pPr>
        <w:numPr>
          <w:ilvl w:val="0"/>
          <w:numId w:val="2"/>
        </w:numPr>
      </w:pPr>
      <w:r>
        <w:t>Habsburg Archduke Ferdinand (</w:t>
      </w:r>
      <w:r w:rsidR="007A5EB9">
        <w:t>Ferdinand II</w:t>
      </w:r>
      <w:r>
        <w:t xml:space="preserve">)– pg.435-437 </w:t>
      </w:r>
    </w:p>
    <w:p w14:paraId="15E5745F" w14:textId="0F5CEA69" w:rsidR="007A5EB9" w:rsidRDefault="007A5EB9" w:rsidP="007A5EB9">
      <w:pPr>
        <w:numPr>
          <w:ilvl w:val="0"/>
          <w:numId w:val="2"/>
        </w:numPr>
      </w:pPr>
      <w:r>
        <w:t>Cardinal Richelieu of France</w:t>
      </w:r>
      <w:r w:rsidR="00B50A2A">
        <w:t xml:space="preserve"> – pg. 437, 440, notes</w:t>
      </w:r>
    </w:p>
    <w:p w14:paraId="1EAE0DD8" w14:textId="7A997F1B" w:rsidR="007A5EB9" w:rsidRDefault="007A5EB9" w:rsidP="007A5EB9">
      <w:pPr>
        <w:numPr>
          <w:ilvl w:val="0"/>
          <w:numId w:val="2"/>
        </w:numPr>
      </w:pPr>
      <w:r>
        <w:t>Treaty (Peace) of Westphalia (1648)</w:t>
      </w:r>
      <w:r w:rsidR="00B50A2A">
        <w:t xml:space="preserve"> – pg. 438</w:t>
      </w:r>
    </w:p>
    <w:p w14:paraId="6DAE1B27" w14:textId="1537FB9C" w:rsidR="00B50A2A" w:rsidRDefault="00B50A2A" w:rsidP="007A5EB9">
      <w:pPr>
        <w:numPr>
          <w:ilvl w:val="0"/>
          <w:numId w:val="2"/>
        </w:numPr>
      </w:pPr>
      <w:r>
        <w:t>Military Revolution</w:t>
      </w:r>
      <w:bookmarkStart w:id="0" w:name="_GoBack"/>
      <w:bookmarkEnd w:id="0"/>
      <w:r>
        <w:t xml:space="preserve"> – </w:t>
      </w:r>
      <w:proofErr w:type="spellStart"/>
      <w:r>
        <w:t>pg</w:t>
      </w:r>
      <w:proofErr w:type="spellEnd"/>
      <w:r>
        <w:t>, 438</w:t>
      </w:r>
    </w:p>
    <w:p w14:paraId="1655ED31" w14:textId="77777777" w:rsidR="00823988" w:rsidRDefault="0096050D"/>
    <w:sectPr w:rsidR="00823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57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EB79F2"/>
    <w:multiLevelType w:val="singleLevel"/>
    <w:tmpl w:val="BCE2D37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B9"/>
    <w:rsid w:val="00355818"/>
    <w:rsid w:val="005820A2"/>
    <w:rsid w:val="007A5EB9"/>
    <w:rsid w:val="0096050D"/>
    <w:rsid w:val="00976096"/>
    <w:rsid w:val="00B50A2A"/>
    <w:rsid w:val="00B6673A"/>
    <w:rsid w:val="00CE635E"/>
    <w:rsid w:val="00D530EB"/>
    <w:rsid w:val="00DE36AF"/>
    <w:rsid w:val="00DF66F0"/>
    <w:rsid w:val="00F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96EA"/>
  <w15:chartTrackingRefBased/>
  <w15:docId w15:val="{25841115-A5EA-4D73-8EA9-E1B005A7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E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E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A5EB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A5E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A5EB9"/>
    <w:rPr>
      <w:b/>
      <w:bCs/>
    </w:rPr>
  </w:style>
  <w:style w:type="character" w:customStyle="1" w:styleId="SubtitleChar">
    <w:name w:val="Subtitle Char"/>
    <w:basedOn w:val="DefaultParagraphFont"/>
    <w:link w:val="Subtitle"/>
    <w:rsid w:val="007A5EB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Danielle</dc:creator>
  <cp:keywords/>
  <dc:description/>
  <cp:lastModifiedBy>Danielle Connor</cp:lastModifiedBy>
  <cp:revision>6</cp:revision>
  <cp:lastPrinted>2018-07-06T02:30:00Z</cp:lastPrinted>
  <dcterms:created xsi:type="dcterms:W3CDTF">2018-07-06T02:32:00Z</dcterms:created>
  <dcterms:modified xsi:type="dcterms:W3CDTF">2018-09-23T23:31:00Z</dcterms:modified>
</cp:coreProperties>
</file>